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F5A1" w14:textId="03353BF6" w:rsidR="00DC54B7" w:rsidRPr="00140EFB" w:rsidRDefault="00DC54B7" w:rsidP="00DC54B7">
      <w:pPr>
        <w:rPr>
          <w:rFonts w:ascii="Arial Narrow" w:hAnsi="Arial Narrow"/>
          <w:color w:val="000000" w:themeColor="text1"/>
        </w:rPr>
      </w:pPr>
      <w:r w:rsidRPr="00140EFB">
        <w:rPr>
          <w:rFonts w:ascii="Arial Narrow" w:hAnsi="Arial Narrow"/>
          <w:noProof/>
          <w:color w:val="000000" w:themeColor="text1"/>
          <w:lang w:eastAsia="fr-FR"/>
        </w:rPr>
        <w:drawing>
          <wp:inline distT="0" distB="0" distL="0" distR="0" wp14:anchorId="30F7F997" wp14:editId="44C5C56B">
            <wp:extent cx="1188098" cy="590286"/>
            <wp:effectExtent l="0" t="0" r="0" b="635"/>
            <wp:docPr id="2" name="Image 2" descr="LOGO SCFP-Québec nouveau logo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FP-Québec nouveau logo 2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200" cy="593318"/>
                    </a:xfrm>
                    <a:prstGeom prst="rect">
                      <a:avLst/>
                    </a:prstGeom>
                    <a:noFill/>
                    <a:ln>
                      <a:noFill/>
                    </a:ln>
                  </pic:spPr>
                </pic:pic>
              </a:graphicData>
            </a:graphic>
          </wp:inline>
        </w:drawing>
      </w:r>
      <w:r w:rsidRPr="00140EFB">
        <w:rPr>
          <w:rFonts w:ascii="Arial Narrow" w:hAnsi="Arial Narrow"/>
          <w:color w:val="000000" w:themeColor="text1"/>
        </w:rPr>
        <w:t xml:space="preserve">  </w:t>
      </w:r>
    </w:p>
    <w:p w14:paraId="7C9C1852" w14:textId="77777777" w:rsidR="00DC54B7" w:rsidRPr="00140EFB" w:rsidRDefault="00DC54B7" w:rsidP="00DC54B7">
      <w:pPr>
        <w:rPr>
          <w:rFonts w:ascii="Arial Narrow" w:hAnsi="Arial Narrow"/>
          <w:color w:val="000000" w:themeColor="text1"/>
        </w:rPr>
      </w:pPr>
    </w:p>
    <w:p w14:paraId="0B5E0524" w14:textId="77777777" w:rsidR="00DC54B7" w:rsidRPr="00784A0B" w:rsidRDefault="00DC54B7" w:rsidP="00DC54B7">
      <w:pPr>
        <w:pBdr>
          <w:top w:val="single" w:sz="18" w:space="1" w:color="auto"/>
          <w:bottom w:val="single" w:sz="18" w:space="1" w:color="auto"/>
        </w:pBdr>
        <w:jc w:val="center"/>
        <w:rPr>
          <w:rFonts w:ascii="Arial Narrow" w:hAnsi="Arial Narrow" w:cs="Arial"/>
          <w:b/>
          <w:bCs/>
          <w:color w:val="000000" w:themeColor="text1"/>
          <w:sz w:val="28"/>
          <w:szCs w:val="28"/>
        </w:rPr>
      </w:pPr>
      <w:r w:rsidRPr="00784A0B">
        <w:rPr>
          <w:rFonts w:ascii="Arial Narrow" w:hAnsi="Arial Narrow" w:cs="Arial"/>
          <w:b/>
          <w:bCs/>
          <w:color w:val="000000" w:themeColor="text1"/>
          <w:sz w:val="28"/>
          <w:szCs w:val="28"/>
        </w:rPr>
        <w:t>COMMUNIQUÉ DE PRESSE</w:t>
      </w:r>
    </w:p>
    <w:p w14:paraId="69A9F46F" w14:textId="77777777" w:rsidR="003F0C98" w:rsidRPr="00FB145E" w:rsidRDefault="003F0C98" w:rsidP="00336209">
      <w:pPr>
        <w:jc w:val="center"/>
        <w:rPr>
          <w:rFonts w:ascii="Arial Narrow" w:hAnsi="Arial Narrow"/>
          <w:b/>
          <w:color w:val="000000" w:themeColor="text1"/>
          <w:sz w:val="22"/>
          <w:szCs w:val="22"/>
        </w:rPr>
      </w:pPr>
    </w:p>
    <w:p w14:paraId="2411DF73" w14:textId="77777777" w:rsidR="00E0213C" w:rsidRPr="00E0213C" w:rsidRDefault="00E0213C" w:rsidP="00E0213C">
      <w:pPr>
        <w:shd w:val="clear" w:color="auto" w:fill="FFFFFF"/>
        <w:spacing w:after="150" w:line="259" w:lineRule="auto"/>
        <w:rPr>
          <w:rFonts w:ascii="Arial" w:hAnsi="Arial" w:cs="Arial"/>
          <w:b/>
          <w:bCs/>
          <w:color w:val="373737"/>
          <w:sz w:val="28"/>
          <w:szCs w:val="28"/>
        </w:rPr>
      </w:pPr>
      <w:r w:rsidRPr="00E0213C">
        <w:rPr>
          <w:rFonts w:ascii="Arial" w:hAnsi="Arial" w:cs="Arial"/>
          <w:b/>
          <w:bCs/>
          <w:color w:val="373737"/>
          <w:sz w:val="28"/>
          <w:szCs w:val="28"/>
        </w:rPr>
        <w:t>Négociation du secteur public – Au tour du personnel de soutien des Centres de services scolaires de déposer leurs revendications</w:t>
      </w:r>
    </w:p>
    <w:p w14:paraId="4BC02D5F" w14:textId="77777777" w:rsidR="005B1B66" w:rsidRPr="00784A0B" w:rsidRDefault="005B1B66" w:rsidP="00AB093B">
      <w:pPr>
        <w:jc w:val="center"/>
        <w:rPr>
          <w:rFonts w:ascii="Arial Narrow" w:hAnsi="Arial Narrow"/>
          <w:b/>
          <w:color w:val="000000" w:themeColor="text1"/>
          <w:sz w:val="22"/>
          <w:szCs w:val="22"/>
        </w:rPr>
      </w:pPr>
    </w:p>
    <w:p w14:paraId="02BA0AFE" w14:textId="77777777" w:rsidR="00E0213C" w:rsidRPr="00E0213C" w:rsidRDefault="005B1B66" w:rsidP="00E0213C">
      <w:pPr>
        <w:shd w:val="clear" w:color="auto" w:fill="FFFFFF"/>
        <w:spacing w:after="150"/>
        <w:rPr>
          <w:rFonts w:ascii="Arial Narrow" w:hAnsi="Arial Narrow" w:cs="Arial"/>
          <w:sz w:val="28"/>
          <w:szCs w:val="28"/>
        </w:rPr>
      </w:pPr>
      <w:r w:rsidRPr="002A2024">
        <w:rPr>
          <w:rFonts w:ascii="Arial Narrow" w:hAnsi="Arial Narrow"/>
          <w:b/>
        </w:rPr>
        <w:t>Montréal</w:t>
      </w:r>
      <w:r w:rsidR="00C15632" w:rsidRPr="002A2024">
        <w:rPr>
          <w:rFonts w:ascii="Arial Narrow" w:hAnsi="Arial Narrow"/>
          <w:b/>
        </w:rPr>
        <w:t xml:space="preserve">, le </w:t>
      </w:r>
      <w:r w:rsidRPr="002A2024">
        <w:rPr>
          <w:rFonts w:ascii="Arial Narrow" w:hAnsi="Arial Narrow"/>
          <w:b/>
        </w:rPr>
        <w:t>2</w:t>
      </w:r>
      <w:r w:rsidR="00E0213C">
        <w:rPr>
          <w:rFonts w:ascii="Arial Narrow" w:hAnsi="Arial Narrow"/>
          <w:b/>
        </w:rPr>
        <w:t>6</w:t>
      </w:r>
      <w:r w:rsidR="00AB093B" w:rsidRPr="002A2024">
        <w:rPr>
          <w:rFonts w:ascii="Arial Narrow" w:hAnsi="Arial Narrow"/>
          <w:b/>
        </w:rPr>
        <w:t xml:space="preserve"> octobre 2022</w:t>
      </w:r>
      <w:r w:rsidR="003F0C98" w:rsidRPr="002A2024">
        <w:rPr>
          <w:rFonts w:ascii="Arial Narrow" w:hAnsi="Arial Narrow"/>
        </w:rPr>
        <w:t xml:space="preserve"> –</w:t>
      </w:r>
      <w:r w:rsidR="00E0213C">
        <w:rPr>
          <w:rFonts w:ascii="Arial Narrow" w:hAnsi="Arial Narrow"/>
        </w:rPr>
        <w:t xml:space="preserve"> </w:t>
      </w:r>
      <w:r w:rsidR="00E0213C" w:rsidRPr="00E0213C">
        <w:rPr>
          <w:rFonts w:ascii="Arial Narrow" w:hAnsi="Arial Narrow" w:cs="Arial"/>
          <w:color w:val="373737"/>
          <w:sz w:val="28"/>
          <w:szCs w:val="28"/>
        </w:rPr>
        <w:t>Les travailleuses et travailleurs de soutien des Centres de services scolaires représenté(e)s par le Syndicat canadien de la fonction publique (SCFP)</w:t>
      </w:r>
      <w:r w:rsidR="00E0213C" w:rsidRPr="00E0213C">
        <w:rPr>
          <w:rFonts w:ascii="Arial Narrow" w:hAnsi="Arial Narrow" w:cs="Arial"/>
          <w:color w:val="000000"/>
          <w:sz w:val="28"/>
          <w:szCs w:val="28"/>
        </w:rPr>
        <w:t xml:space="preserve"> déposeront demain, le 26 octobre, leurs revendications </w:t>
      </w:r>
      <w:r w:rsidR="00E0213C" w:rsidRPr="00E0213C">
        <w:rPr>
          <w:rFonts w:ascii="Arial Narrow" w:hAnsi="Arial Narrow" w:cs="Arial"/>
          <w:sz w:val="28"/>
          <w:szCs w:val="28"/>
        </w:rPr>
        <w:t xml:space="preserve">au Comité patronal de négociation pour les Centres de services scolaires francophones (CPNCF), en vue de la prochaine ronde de négociations pour </w:t>
      </w:r>
      <w:proofErr w:type="gramStart"/>
      <w:r w:rsidR="00E0213C" w:rsidRPr="00E0213C">
        <w:rPr>
          <w:rFonts w:ascii="Arial Narrow" w:hAnsi="Arial Narrow" w:cs="Arial"/>
          <w:sz w:val="28"/>
          <w:szCs w:val="28"/>
        </w:rPr>
        <w:t>les employé</w:t>
      </w:r>
      <w:proofErr w:type="gramEnd"/>
      <w:r w:rsidR="00E0213C" w:rsidRPr="00E0213C">
        <w:rPr>
          <w:rFonts w:ascii="Arial Narrow" w:hAnsi="Arial Narrow" w:cs="Arial"/>
          <w:sz w:val="28"/>
          <w:szCs w:val="28"/>
        </w:rPr>
        <w:t>(e)s du secteur public québécois.</w:t>
      </w:r>
    </w:p>
    <w:p w14:paraId="36447616" w14:textId="77777777" w:rsidR="00E0213C" w:rsidRPr="00E0213C" w:rsidRDefault="00E0213C" w:rsidP="00E0213C">
      <w:pPr>
        <w:shd w:val="clear" w:color="auto" w:fill="FFFFFF"/>
        <w:spacing w:after="150" w:line="259" w:lineRule="auto"/>
        <w:rPr>
          <w:rFonts w:ascii="Arial Narrow" w:hAnsi="Arial Narrow" w:cs="Arial"/>
          <w:color w:val="263238"/>
          <w:sz w:val="28"/>
          <w:szCs w:val="28"/>
        </w:rPr>
      </w:pPr>
      <w:r w:rsidRPr="00E0213C">
        <w:rPr>
          <w:rFonts w:ascii="Arial Narrow" w:hAnsi="Arial Narrow" w:cs="Arial"/>
          <w:color w:val="263238"/>
          <w:sz w:val="28"/>
          <w:szCs w:val="28"/>
        </w:rPr>
        <w:t xml:space="preserve">Selon le SCFP, cette négociation permettra l’implantation de conditions de travail plus attractives en réglant les problèmes récurrents d’attraction et de rétention du personnel de soutien des Centres de services scolaires. </w:t>
      </w:r>
    </w:p>
    <w:p w14:paraId="7B72EC3A" w14:textId="77777777" w:rsidR="00E0213C" w:rsidRPr="00E0213C" w:rsidRDefault="00E0213C" w:rsidP="00E0213C">
      <w:pPr>
        <w:shd w:val="clear" w:color="auto" w:fill="FFFFFF"/>
        <w:spacing w:after="150" w:line="259" w:lineRule="auto"/>
        <w:rPr>
          <w:rFonts w:ascii="Arial Narrow" w:hAnsi="Arial Narrow" w:cs="Arial"/>
          <w:color w:val="263238"/>
          <w:sz w:val="28"/>
          <w:szCs w:val="28"/>
        </w:rPr>
      </w:pPr>
      <w:r w:rsidRPr="00E0213C">
        <w:rPr>
          <w:rFonts w:ascii="Arial Narrow" w:hAnsi="Arial Narrow" w:cs="Arial"/>
          <w:color w:val="263238"/>
          <w:sz w:val="28"/>
          <w:szCs w:val="28"/>
        </w:rPr>
        <w:t>Ce dépôt de demandes découle d’une vaste consultation auprès des personnes salarié(e)s œuvrant dans tous les secteurs et toutes les régions assujettis à la convention collective.</w:t>
      </w:r>
    </w:p>
    <w:p w14:paraId="02DD73CC" w14:textId="77777777" w:rsidR="00E0213C" w:rsidRPr="00E0213C" w:rsidRDefault="00E0213C" w:rsidP="00E0213C">
      <w:pPr>
        <w:shd w:val="clear" w:color="auto" w:fill="FFFFFF"/>
        <w:spacing w:after="150" w:line="259" w:lineRule="auto"/>
        <w:rPr>
          <w:rFonts w:ascii="Arial Narrow" w:hAnsi="Arial Narrow" w:cs="Arial"/>
          <w:color w:val="263238"/>
          <w:sz w:val="28"/>
          <w:szCs w:val="28"/>
        </w:rPr>
      </w:pPr>
      <w:r w:rsidRPr="00E0213C">
        <w:rPr>
          <w:rFonts w:ascii="Arial Narrow" w:hAnsi="Arial Narrow" w:cs="Arial"/>
          <w:color w:val="263238"/>
          <w:sz w:val="28"/>
          <w:szCs w:val="28"/>
        </w:rPr>
        <w:t xml:space="preserve">« </w:t>
      </w:r>
      <w:r w:rsidRPr="00E0213C">
        <w:rPr>
          <w:rFonts w:ascii="Arial Narrow" w:hAnsi="Arial Narrow" w:cs="Arial"/>
          <w:i/>
          <w:iCs/>
          <w:color w:val="263238"/>
          <w:sz w:val="28"/>
          <w:szCs w:val="28"/>
        </w:rPr>
        <w:t>Nos membres ont pu exprimer leurs préoccupations et suggérer des améliorations à la convention collective. Nous souhaitons que la pénurie de main-d’œuvre fasse comprendre à l’employeur la nécessité de s’adapter aux nouvelles réalités du monde du travail</w:t>
      </w:r>
      <w:r w:rsidRPr="00E0213C">
        <w:rPr>
          <w:rFonts w:ascii="Arial Narrow" w:hAnsi="Arial Narrow" w:cs="Arial"/>
          <w:color w:val="263238"/>
          <w:sz w:val="28"/>
          <w:szCs w:val="28"/>
        </w:rPr>
        <w:t xml:space="preserve"> », a déclaré Richard Delisle, vice-président du secteur de l’éducation du SCFP-Québec.</w:t>
      </w:r>
    </w:p>
    <w:p w14:paraId="03F468F6" w14:textId="04AFFD01" w:rsidR="000646D1" w:rsidRPr="00E0213C" w:rsidRDefault="000646D1" w:rsidP="00E0213C">
      <w:pPr>
        <w:pStyle w:val="xm7068862881621357096xmsonormal"/>
        <w:spacing w:before="0" w:beforeAutospacing="0" w:after="0" w:afterAutospacing="0"/>
        <w:rPr>
          <w:rFonts w:ascii="Arial Narrow" w:hAnsi="Arial Narrow"/>
          <w:sz w:val="28"/>
          <w:szCs w:val="28"/>
        </w:rPr>
      </w:pPr>
    </w:p>
    <w:p w14:paraId="19B8D66A" w14:textId="77777777" w:rsidR="002A2024" w:rsidRPr="00E0213C" w:rsidRDefault="002A2024" w:rsidP="002A2024">
      <w:pPr>
        <w:jc w:val="both"/>
        <w:rPr>
          <w:rFonts w:ascii="Arial Narrow" w:eastAsia="Calibri" w:hAnsi="Arial Narrow" w:cs="Times New Roman"/>
          <w:sz w:val="28"/>
          <w:szCs w:val="28"/>
        </w:rPr>
      </w:pPr>
      <w:r w:rsidRPr="00E0213C">
        <w:rPr>
          <w:rFonts w:ascii="Arial Narrow" w:eastAsia="Calibri" w:hAnsi="Arial Narrow" w:cs="Times New Roman"/>
          <w:sz w:val="28"/>
          <w:szCs w:val="28"/>
        </w:rPr>
        <w:t>Comptant plus de 125 000 membres au Québec, le SCFP est présent dans 11 secteurs d’activité, soit les affaires sociales, les communications, l’éducation, les universités, l’énergie, les municipalités, les sociétés d’État et organismes publics, les transports aérien et terrestre, le secteur mixte ainsi que le transport maritime. Il est le plus grand syndicat affilié à la FTQ.</w:t>
      </w:r>
    </w:p>
    <w:p w14:paraId="527C9CC6" w14:textId="77777777" w:rsidR="00053E0E" w:rsidRPr="00E0213C" w:rsidRDefault="00053E0E" w:rsidP="00FB145E">
      <w:pPr>
        <w:jc w:val="center"/>
        <w:rPr>
          <w:rFonts w:ascii="Arial Narrow" w:hAnsi="Arial Narrow"/>
          <w:color w:val="000000" w:themeColor="text1"/>
          <w:sz w:val="28"/>
          <w:szCs w:val="28"/>
        </w:rPr>
      </w:pPr>
    </w:p>
    <w:p w14:paraId="362F286D" w14:textId="0C4C2C87" w:rsidR="00DC54B7" w:rsidRPr="00E0213C" w:rsidRDefault="00DC54B7" w:rsidP="00FB145E">
      <w:pPr>
        <w:jc w:val="center"/>
        <w:rPr>
          <w:rFonts w:ascii="Arial Narrow" w:hAnsi="Arial Narrow"/>
          <w:color w:val="000000" w:themeColor="text1"/>
          <w:sz w:val="28"/>
          <w:szCs w:val="28"/>
        </w:rPr>
      </w:pPr>
      <w:r w:rsidRPr="00E0213C">
        <w:rPr>
          <w:rFonts w:ascii="Arial Narrow" w:hAnsi="Arial Narrow"/>
          <w:color w:val="000000" w:themeColor="text1"/>
          <w:sz w:val="28"/>
          <w:szCs w:val="28"/>
        </w:rPr>
        <w:t>-</w:t>
      </w:r>
      <w:r w:rsidR="00FB145E" w:rsidRPr="00E0213C">
        <w:rPr>
          <w:rFonts w:ascii="Arial Narrow" w:hAnsi="Arial Narrow"/>
          <w:color w:val="000000" w:themeColor="text1"/>
          <w:sz w:val="28"/>
          <w:szCs w:val="28"/>
        </w:rPr>
        <w:t xml:space="preserve"> </w:t>
      </w:r>
      <w:r w:rsidRPr="00E0213C">
        <w:rPr>
          <w:rFonts w:ascii="Arial Narrow" w:hAnsi="Arial Narrow"/>
          <w:color w:val="000000" w:themeColor="text1"/>
          <w:sz w:val="28"/>
          <w:szCs w:val="28"/>
        </w:rPr>
        <w:t>30</w:t>
      </w:r>
      <w:r w:rsidR="00FB145E" w:rsidRPr="00E0213C">
        <w:rPr>
          <w:rFonts w:ascii="Arial Narrow" w:hAnsi="Arial Narrow"/>
          <w:color w:val="000000" w:themeColor="text1"/>
          <w:sz w:val="28"/>
          <w:szCs w:val="28"/>
        </w:rPr>
        <w:t xml:space="preserve"> </w:t>
      </w:r>
      <w:r w:rsidRPr="00E0213C">
        <w:rPr>
          <w:rFonts w:ascii="Arial Narrow" w:hAnsi="Arial Narrow"/>
          <w:color w:val="000000" w:themeColor="text1"/>
          <w:sz w:val="28"/>
          <w:szCs w:val="28"/>
        </w:rPr>
        <w:t>-</w:t>
      </w:r>
    </w:p>
    <w:p w14:paraId="4A2EBB68" w14:textId="77777777" w:rsidR="00DC54B7" w:rsidRPr="00E0213C" w:rsidRDefault="00DC54B7" w:rsidP="00FB145E">
      <w:pPr>
        <w:jc w:val="center"/>
        <w:rPr>
          <w:rFonts w:ascii="Arial Narrow" w:hAnsi="Arial Narrow"/>
          <w:color w:val="000000" w:themeColor="text1"/>
          <w:sz w:val="28"/>
          <w:szCs w:val="28"/>
        </w:rPr>
      </w:pPr>
    </w:p>
    <w:p w14:paraId="7DD86E80" w14:textId="10AD6C7C" w:rsidR="00DC54B7" w:rsidRPr="00E0213C" w:rsidRDefault="00DC54B7" w:rsidP="00FB145E">
      <w:pPr>
        <w:jc w:val="both"/>
        <w:rPr>
          <w:rFonts w:ascii="Arial Narrow" w:hAnsi="Arial Narrow"/>
          <w:color w:val="000000" w:themeColor="text1"/>
          <w:sz w:val="28"/>
          <w:szCs w:val="28"/>
        </w:rPr>
      </w:pPr>
      <w:r w:rsidRPr="00E0213C">
        <w:rPr>
          <w:rFonts w:ascii="Arial Narrow" w:hAnsi="Arial Narrow"/>
          <w:color w:val="000000" w:themeColor="text1"/>
          <w:sz w:val="28"/>
          <w:szCs w:val="28"/>
        </w:rPr>
        <w:t>Source : Syndicat canadien de la fonction publique (SCFP)</w:t>
      </w:r>
    </w:p>
    <w:p w14:paraId="73143004" w14:textId="77777777" w:rsidR="00DC54B7" w:rsidRPr="00E0213C" w:rsidRDefault="00DC54B7" w:rsidP="00FB145E">
      <w:pPr>
        <w:tabs>
          <w:tab w:val="left" w:pos="360"/>
          <w:tab w:val="left" w:pos="720"/>
        </w:tabs>
        <w:jc w:val="both"/>
        <w:rPr>
          <w:rFonts w:ascii="Arial Narrow" w:hAnsi="Arial Narrow"/>
          <w:color w:val="000000" w:themeColor="text1"/>
          <w:sz w:val="28"/>
          <w:szCs w:val="28"/>
        </w:rPr>
      </w:pPr>
    </w:p>
    <w:p w14:paraId="0989DACB" w14:textId="0B5674F3" w:rsidR="00FD34B3" w:rsidRPr="00E0213C" w:rsidRDefault="00995F67" w:rsidP="00FB145E">
      <w:pPr>
        <w:tabs>
          <w:tab w:val="left" w:pos="360"/>
          <w:tab w:val="left" w:pos="720"/>
        </w:tabs>
        <w:jc w:val="both"/>
        <w:rPr>
          <w:rFonts w:ascii="Arial Narrow" w:hAnsi="Arial Narrow"/>
          <w:color w:val="000000" w:themeColor="text1"/>
          <w:sz w:val="28"/>
          <w:szCs w:val="28"/>
        </w:rPr>
      </w:pPr>
      <w:r w:rsidRPr="00E0213C">
        <w:rPr>
          <w:rFonts w:ascii="Arial Narrow" w:hAnsi="Arial Narrow"/>
          <w:color w:val="000000" w:themeColor="text1"/>
          <w:sz w:val="28"/>
          <w:szCs w:val="28"/>
        </w:rPr>
        <w:t xml:space="preserve">Renseignements : </w:t>
      </w:r>
      <w:r w:rsidR="005E677D" w:rsidRPr="00E0213C">
        <w:rPr>
          <w:rFonts w:ascii="Arial Narrow" w:hAnsi="Arial Narrow"/>
          <w:color w:val="000000" w:themeColor="text1"/>
          <w:sz w:val="28"/>
          <w:szCs w:val="28"/>
        </w:rPr>
        <w:t>Ronald Boisrond</w:t>
      </w:r>
      <w:r w:rsidR="007727A0" w:rsidRPr="00E0213C">
        <w:rPr>
          <w:rFonts w:ascii="Arial Narrow" w:hAnsi="Arial Narrow"/>
          <w:color w:val="000000" w:themeColor="text1"/>
          <w:sz w:val="28"/>
          <w:szCs w:val="28"/>
        </w:rPr>
        <w:t>, Service des communications, 514</w:t>
      </w:r>
      <w:r w:rsidR="005E677D" w:rsidRPr="00E0213C">
        <w:rPr>
          <w:rFonts w:ascii="Arial Narrow" w:hAnsi="Arial Narrow"/>
          <w:color w:val="000000" w:themeColor="text1"/>
          <w:sz w:val="28"/>
          <w:szCs w:val="28"/>
        </w:rPr>
        <w:t> </w:t>
      </w:r>
      <w:r w:rsidR="007727A0" w:rsidRPr="00E0213C">
        <w:rPr>
          <w:rFonts w:ascii="Arial Narrow" w:hAnsi="Arial Narrow"/>
          <w:color w:val="000000" w:themeColor="text1"/>
          <w:sz w:val="28"/>
          <w:szCs w:val="28"/>
        </w:rPr>
        <w:t>8</w:t>
      </w:r>
      <w:r w:rsidR="005E677D" w:rsidRPr="00E0213C">
        <w:rPr>
          <w:rFonts w:ascii="Arial Narrow" w:hAnsi="Arial Narrow"/>
          <w:color w:val="000000" w:themeColor="text1"/>
          <w:sz w:val="28"/>
          <w:szCs w:val="28"/>
        </w:rPr>
        <w:t>02-2802</w:t>
      </w:r>
    </w:p>
    <w:sectPr w:rsidR="00FD34B3" w:rsidRPr="00E0213C" w:rsidSect="00B54B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B899" w14:textId="77777777" w:rsidR="00C95D2D" w:rsidRDefault="00C95D2D" w:rsidP="0060057F">
      <w:r>
        <w:separator/>
      </w:r>
    </w:p>
  </w:endnote>
  <w:endnote w:type="continuationSeparator" w:id="0">
    <w:p w14:paraId="63A33201" w14:textId="77777777" w:rsidR="00C95D2D" w:rsidRDefault="00C95D2D" w:rsidP="0060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4E77" w14:textId="77777777" w:rsidR="00172357" w:rsidRDefault="001723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056F" w14:textId="77777777" w:rsidR="00172357" w:rsidRDefault="001723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C140" w14:textId="77777777" w:rsidR="00172357" w:rsidRDefault="001723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5039" w14:textId="77777777" w:rsidR="00C95D2D" w:rsidRDefault="00C95D2D" w:rsidP="0060057F">
      <w:r>
        <w:separator/>
      </w:r>
    </w:p>
  </w:footnote>
  <w:footnote w:type="continuationSeparator" w:id="0">
    <w:p w14:paraId="2DEEC82F" w14:textId="77777777" w:rsidR="00C95D2D" w:rsidRDefault="00C95D2D" w:rsidP="0060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D328" w14:textId="77777777" w:rsidR="00172357" w:rsidRDefault="001723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46E8" w14:textId="77777777" w:rsidR="00172357" w:rsidRDefault="001723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9DB1" w14:textId="77777777" w:rsidR="00172357" w:rsidRDefault="001723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5A2"/>
    <w:multiLevelType w:val="hybridMultilevel"/>
    <w:tmpl w:val="2BEC86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31EE3A5B"/>
    <w:multiLevelType w:val="hybridMultilevel"/>
    <w:tmpl w:val="F90C046A"/>
    <w:lvl w:ilvl="0" w:tplc="FFFFFFFF">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438D4602"/>
    <w:multiLevelType w:val="hybridMultilevel"/>
    <w:tmpl w:val="CDA0F300"/>
    <w:lvl w:ilvl="0" w:tplc="89EED8DA">
      <w:numFmt w:val="bullet"/>
      <w:lvlText w:val="-"/>
      <w:lvlJc w:val="left"/>
      <w:pPr>
        <w:ind w:left="720" w:hanging="360"/>
      </w:pPr>
      <w:rPr>
        <w:rFonts w:ascii="Gotham Book" w:eastAsia="Calibri" w:hAnsi="Gotham Book"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56CC2506"/>
    <w:multiLevelType w:val="hybridMultilevel"/>
    <w:tmpl w:val="4FACC894"/>
    <w:lvl w:ilvl="0" w:tplc="34504DA6">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2115637170">
    <w:abstractNumId w:val="3"/>
  </w:num>
  <w:num w:numId="2" w16cid:durableId="772554158">
    <w:abstractNumId w:val="3"/>
  </w:num>
  <w:num w:numId="3" w16cid:durableId="1854146337">
    <w:abstractNumId w:val="0"/>
  </w:num>
  <w:num w:numId="4" w16cid:durableId="1906527494">
    <w:abstractNumId w:val="1"/>
  </w:num>
  <w:num w:numId="5" w16cid:durableId="125817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DF"/>
    <w:rsid w:val="0000115D"/>
    <w:rsid w:val="0000245B"/>
    <w:rsid w:val="00002899"/>
    <w:rsid w:val="00007E56"/>
    <w:rsid w:val="00012C00"/>
    <w:rsid w:val="00017EC5"/>
    <w:rsid w:val="00041274"/>
    <w:rsid w:val="000477AC"/>
    <w:rsid w:val="00053E0E"/>
    <w:rsid w:val="000562EF"/>
    <w:rsid w:val="0006102E"/>
    <w:rsid w:val="00061F21"/>
    <w:rsid w:val="000624F7"/>
    <w:rsid w:val="000646D1"/>
    <w:rsid w:val="00064CD3"/>
    <w:rsid w:val="00065FB9"/>
    <w:rsid w:val="00067A96"/>
    <w:rsid w:val="000749B8"/>
    <w:rsid w:val="00075872"/>
    <w:rsid w:val="00077A9B"/>
    <w:rsid w:val="000838A2"/>
    <w:rsid w:val="000851D0"/>
    <w:rsid w:val="0008552D"/>
    <w:rsid w:val="0008779F"/>
    <w:rsid w:val="000912EC"/>
    <w:rsid w:val="0009380A"/>
    <w:rsid w:val="000952A5"/>
    <w:rsid w:val="0009567C"/>
    <w:rsid w:val="000A22A6"/>
    <w:rsid w:val="000A3D34"/>
    <w:rsid w:val="000A57E6"/>
    <w:rsid w:val="000A5D09"/>
    <w:rsid w:val="000B27B8"/>
    <w:rsid w:val="000B3A38"/>
    <w:rsid w:val="000D0418"/>
    <w:rsid w:val="000D074D"/>
    <w:rsid w:val="000D2D7C"/>
    <w:rsid w:val="000D4848"/>
    <w:rsid w:val="000D57D7"/>
    <w:rsid w:val="000D6534"/>
    <w:rsid w:val="000D7079"/>
    <w:rsid w:val="000D70C1"/>
    <w:rsid w:val="000E06F6"/>
    <w:rsid w:val="000F06D7"/>
    <w:rsid w:val="000F11C2"/>
    <w:rsid w:val="000F22F5"/>
    <w:rsid w:val="000F3667"/>
    <w:rsid w:val="000F64F1"/>
    <w:rsid w:val="000F6B28"/>
    <w:rsid w:val="000F6C27"/>
    <w:rsid w:val="00100679"/>
    <w:rsid w:val="00102C1D"/>
    <w:rsid w:val="00103619"/>
    <w:rsid w:val="00106913"/>
    <w:rsid w:val="00110F47"/>
    <w:rsid w:val="001166D5"/>
    <w:rsid w:val="00120087"/>
    <w:rsid w:val="00125CB0"/>
    <w:rsid w:val="0012688B"/>
    <w:rsid w:val="00130763"/>
    <w:rsid w:val="0013230D"/>
    <w:rsid w:val="001401A8"/>
    <w:rsid w:val="00140EFB"/>
    <w:rsid w:val="00156072"/>
    <w:rsid w:val="0016155E"/>
    <w:rsid w:val="001616DF"/>
    <w:rsid w:val="001635DE"/>
    <w:rsid w:val="00167C71"/>
    <w:rsid w:val="00172357"/>
    <w:rsid w:val="00173FF2"/>
    <w:rsid w:val="00184D94"/>
    <w:rsid w:val="00190E45"/>
    <w:rsid w:val="00190F3D"/>
    <w:rsid w:val="00194354"/>
    <w:rsid w:val="001A1763"/>
    <w:rsid w:val="001B5DB4"/>
    <w:rsid w:val="001C00C3"/>
    <w:rsid w:val="001C1AEF"/>
    <w:rsid w:val="001C4FA6"/>
    <w:rsid w:val="001C545A"/>
    <w:rsid w:val="001C66EA"/>
    <w:rsid w:val="001D01FA"/>
    <w:rsid w:val="001D499F"/>
    <w:rsid w:val="001D77B1"/>
    <w:rsid w:val="001E0475"/>
    <w:rsid w:val="001E2E83"/>
    <w:rsid w:val="001E47E8"/>
    <w:rsid w:val="001E4BF6"/>
    <w:rsid w:val="001E7C75"/>
    <w:rsid w:val="001F166E"/>
    <w:rsid w:val="001F6BB0"/>
    <w:rsid w:val="00202745"/>
    <w:rsid w:val="00204F56"/>
    <w:rsid w:val="0021186D"/>
    <w:rsid w:val="00224DD6"/>
    <w:rsid w:val="00233FE6"/>
    <w:rsid w:val="0023730A"/>
    <w:rsid w:val="0024134C"/>
    <w:rsid w:val="00243A28"/>
    <w:rsid w:val="002454B5"/>
    <w:rsid w:val="002473BB"/>
    <w:rsid w:val="002505FF"/>
    <w:rsid w:val="00251AB7"/>
    <w:rsid w:val="00251CAA"/>
    <w:rsid w:val="002543C0"/>
    <w:rsid w:val="002544A1"/>
    <w:rsid w:val="002602FF"/>
    <w:rsid w:val="00261632"/>
    <w:rsid w:val="002628BF"/>
    <w:rsid w:val="00267089"/>
    <w:rsid w:val="002711E9"/>
    <w:rsid w:val="00274692"/>
    <w:rsid w:val="002762D4"/>
    <w:rsid w:val="002764A4"/>
    <w:rsid w:val="00280022"/>
    <w:rsid w:val="002806CD"/>
    <w:rsid w:val="002838C2"/>
    <w:rsid w:val="0028751F"/>
    <w:rsid w:val="0029185A"/>
    <w:rsid w:val="00292A30"/>
    <w:rsid w:val="00297FA6"/>
    <w:rsid w:val="002A2024"/>
    <w:rsid w:val="002A212B"/>
    <w:rsid w:val="002B4B6F"/>
    <w:rsid w:val="002B4BC5"/>
    <w:rsid w:val="002B7377"/>
    <w:rsid w:val="002C18AA"/>
    <w:rsid w:val="002C2C1F"/>
    <w:rsid w:val="002C49E4"/>
    <w:rsid w:val="002D1C41"/>
    <w:rsid w:val="002D7FEA"/>
    <w:rsid w:val="002E1D67"/>
    <w:rsid w:val="002E2491"/>
    <w:rsid w:val="002E4349"/>
    <w:rsid w:val="002E7F48"/>
    <w:rsid w:val="002F0398"/>
    <w:rsid w:val="002F403F"/>
    <w:rsid w:val="002F4DBF"/>
    <w:rsid w:val="002F6CA2"/>
    <w:rsid w:val="003005BC"/>
    <w:rsid w:val="003050C1"/>
    <w:rsid w:val="003077DA"/>
    <w:rsid w:val="00312007"/>
    <w:rsid w:val="0032059A"/>
    <w:rsid w:val="00321CCD"/>
    <w:rsid w:val="00326720"/>
    <w:rsid w:val="0033163B"/>
    <w:rsid w:val="00336209"/>
    <w:rsid w:val="0034242A"/>
    <w:rsid w:val="003528ED"/>
    <w:rsid w:val="00352B1A"/>
    <w:rsid w:val="00353CE3"/>
    <w:rsid w:val="00360041"/>
    <w:rsid w:val="003637FB"/>
    <w:rsid w:val="003672C0"/>
    <w:rsid w:val="00375B64"/>
    <w:rsid w:val="00376E80"/>
    <w:rsid w:val="00377102"/>
    <w:rsid w:val="00385127"/>
    <w:rsid w:val="003915E9"/>
    <w:rsid w:val="0039370A"/>
    <w:rsid w:val="003A40C9"/>
    <w:rsid w:val="003C028A"/>
    <w:rsid w:val="003D1835"/>
    <w:rsid w:val="003D665D"/>
    <w:rsid w:val="003E152A"/>
    <w:rsid w:val="003E494D"/>
    <w:rsid w:val="003E4A36"/>
    <w:rsid w:val="003E4F7A"/>
    <w:rsid w:val="003F0C98"/>
    <w:rsid w:val="003F3777"/>
    <w:rsid w:val="003F4DD7"/>
    <w:rsid w:val="003F5B0F"/>
    <w:rsid w:val="004169E5"/>
    <w:rsid w:val="00417A4A"/>
    <w:rsid w:val="00421618"/>
    <w:rsid w:val="00421A1F"/>
    <w:rsid w:val="00423AB1"/>
    <w:rsid w:val="0042447B"/>
    <w:rsid w:val="00425627"/>
    <w:rsid w:val="00427DEC"/>
    <w:rsid w:val="004400E7"/>
    <w:rsid w:val="00453F1F"/>
    <w:rsid w:val="004543BE"/>
    <w:rsid w:val="00457256"/>
    <w:rsid w:val="004578B1"/>
    <w:rsid w:val="004635E1"/>
    <w:rsid w:val="00465238"/>
    <w:rsid w:val="004654A4"/>
    <w:rsid w:val="0047207D"/>
    <w:rsid w:val="00474654"/>
    <w:rsid w:val="00486448"/>
    <w:rsid w:val="004869F3"/>
    <w:rsid w:val="00493C14"/>
    <w:rsid w:val="004943FC"/>
    <w:rsid w:val="0049664D"/>
    <w:rsid w:val="00497EE8"/>
    <w:rsid w:val="004A0702"/>
    <w:rsid w:val="004A11B2"/>
    <w:rsid w:val="004A164C"/>
    <w:rsid w:val="004B3323"/>
    <w:rsid w:val="004C2D13"/>
    <w:rsid w:val="004C6FFE"/>
    <w:rsid w:val="004D5083"/>
    <w:rsid w:val="004E1DF7"/>
    <w:rsid w:val="004F5BD3"/>
    <w:rsid w:val="004F5D31"/>
    <w:rsid w:val="004F733A"/>
    <w:rsid w:val="005031EA"/>
    <w:rsid w:val="0051245A"/>
    <w:rsid w:val="00512D07"/>
    <w:rsid w:val="005143BE"/>
    <w:rsid w:val="0051515B"/>
    <w:rsid w:val="00516E08"/>
    <w:rsid w:val="00517E10"/>
    <w:rsid w:val="0052255B"/>
    <w:rsid w:val="0052458F"/>
    <w:rsid w:val="00524608"/>
    <w:rsid w:val="00525551"/>
    <w:rsid w:val="005331A7"/>
    <w:rsid w:val="005338B7"/>
    <w:rsid w:val="00533EFA"/>
    <w:rsid w:val="00546B9F"/>
    <w:rsid w:val="00551AF8"/>
    <w:rsid w:val="00553EFF"/>
    <w:rsid w:val="00555348"/>
    <w:rsid w:val="0056531B"/>
    <w:rsid w:val="00573A6A"/>
    <w:rsid w:val="0058224C"/>
    <w:rsid w:val="0058740A"/>
    <w:rsid w:val="005941B7"/>
    <w:rsid w:val="005A7155"/>
    <w:rsid w:val="005B1B66"/>
    <w:rsid w:val="005B26CB"/>
    <w:rsid w:val="005B4C1A"/>
    <w:rsid w:val="005C292B"/>
    <w:rsid w:val="005C2DB1"/>
    <w:rsid w:val="005C6FE9"/>
    <w:rsid w:val="005E2F4B"/>
    <w:rsid w:val="005E677D"/>
    <w:rsid w:val="005E7EFA"/>
    <w:rsid w:val="005F35BC"/>
    <w:rsid w:val="0060057F"/>
    <w:rsid w:val="00604224"/>
    <w:rsid w:val="00604342"/>
    <w:rsid w:val="00616DEA"/>
    <w:rsid w:val="0062217B"/>
    <w:rsid w:val="00622229"/>
    <w:rsid w:val="0062624B"/>
    <w:rsid w:val="00627BD5"/>
    <w:rsid w:val="00631E4D"/>
    <w:rsid w:val="006356A1"/>
    <w:rsid w:val="0063728C"/>
    <w:rsid w:val="006373D9"/>
    <w:rsid w:val="00637815"/>
    <w:rsid w:val="00643207"/>
    <w:rsid w:val="00643DCB"/>
    <w:rsid w:val="006444F9"/>
    <w:rsid w:val="00644BAF"/>
    <w:rsid w:val="006518E9"/>
    <w:rsid w:val="00654047"/>
    <w:rsid w:val="00667825"/>
    <w:rsid w:val="00673452"/>
    <w:rsid w:val="00681AEA"/>
    <w:rsid w:val="0068727B"/>
    <w:rsid w:val="00690D17"/>
    <w:rsid w:val="00691E89"/>
    <w:rsid w:val="00695BBA"/>
    <w:rsid w:val="006A1BD8"/>
    <w:rsid w:val="006A3D9E"/>
    <w:rsid w:val="006B0B00"/>
    <w:rsid w:val="006B2021"/>
    <w:rsid w:val="006B228A"/>
    <w:rsid w:val="006B6141"/>
    <w:rsid w:val="006C0E38"/>
    <w:rsid w:val="006D32D5"/>
    <w:rsid w:val="006F5DA2"/>
    <w:rsid w:val="00701F18"/>
    <w:rsid w:val="00702D56"/>
    <w:rsid w:val="007030F2"/>
    <w:rsid w:val="0070546C"/>
    <w:rsid w:val="00707925"/>
    <w:rsid w:val="0071054B"/>
    <w:rsid w:val="007124EB"/>
    <w:rsid w:val="007135F1"/>
    <w:rsid w:val="007171CE"/>
    <w:rsid w:val="0072041D"/>
    <w:rsid w:val="0072120D"/>
    <w:rsid w:val="00723508"/>
    <w:rsid w:val="00724652"/>
    <w:rsid w:val="007277E9"/>
    <w:rsid w:val="00733620"/>
    <w:rsid w:val="0073744A"/>
    <w:rsid w:val="00740A4D"/>
    <w:rsid w:val="00741D18"/>
    <w:rsid w:val="0074279D"/>
    <w:rsid w:val="007427EC"/>
    <w:rsid w:val="00744E1A"/>
    <w:rsid w:val="00747A89"/>
    <w:rsid w:val="00750081"/>
    <w:rsid w:val="007574B9"/>
    <w:rsid w:val="007612ED"/>
    <w:rsid w:val="007628DB"/>
    <w:rsid w:val="00764AE8"/>
    <w:rsid w:val="0077096C"/>
    <w:rsid w:val="007727A0"/>
    <w:rsid w:val="00773F05"/>
    <w:rsid w:val="00774130"/>
    <w:rsid w:val="00784A0B"/>
    <w:rsid w:val="00784E2A"/>
    <w:rsid w:val="007A1F61"/>
    <w:rsid w:val="007A327F"/>
    <w:rsid w:val="007A3D25"/>
    <w:rsid w:val="007B3FEA"/>
    <w:rsid w:val="007B5807"/>
    <w:rsid w:val="007C10AB"/>
    <w:rsid w:val="007C2C28"/>
    <w:rsid w:val="007C3940"/>
    <w:rsid w:val="007C4568"/>
    <w:rsid w:val="007D75F5"/>
    <w:rsid w:val="007D7D4D"/>
    <w:rsid w:val="007E2AF9"/>
    <w:rsid w:val="007F23A6"/>
    <w:rsid w:val="007F5496"/>
    <w:rsid w:val="007F6FB1"/>
    <w:rsid w:val="007F7691"/>
    <w:rsid w:val="00802383"/>
    <w:rsid w:val="008049FA"/>
    <w:rsid w:val="00806A41"/>
    <w:rsid w:val="008071B4"/>
    <w:rsid w:val="008148D5"/>
    <w:rsid w:val="00815F03"/>
    <w:rsid w:val="0081744B"/>
    <w:rsid w:val="008208C4"/>
    <w:rsid w:val="008218D4"/>
    <w:rsid w:val="00832539"/>
    <w:rsid w:val="00833514"/>
    <w:rsid w:val="00841233"/>
    <w:rsid w:val="00841EAC"/>
    <w:rsid w:val="00847B6C"/>
    <w:rsid w:val="00851270"/>
    <w:rsid w:val="0085641F"/>
    <w:rsid w:val="00860A96"/>
    <w:rsid w:val="00870B43"/>
    <w:rsid w:val="00875D3C"/>
    <w:rsid w:val="00876B3F"/>
    <w:rsid w:val="00881329"/>
    <w:rsid w:val="00881964"/>
    <w:rsid w:val="00882D0A"/>
    <w:rsid w:val="0088537C"/>
    <w:rsid w:val="00887A5A"/>
    <w:rsid w:val="008912C7"/>
    <w:rsid w:val="00895628"/>
    <w:rsid w:val="00896563"/>
    <w:rsid w:val="008A04A4"/>
    <w:rsid w:val="008A536C"/>
    <w:rsid w:val="008A7FF5"/>
    <w:rsid w:val="008B1DDC"/>
    <w:rsid w:val="008B21AF"/>
    <w:rsid w:val="008B498E"/>
    <w:rsid w:val="008B50C4"/>
    <w:rsid w:val="008C2FE1"/>
    <w:rsid w:val="008D224D"/>
    <w:rsid w:val="008D30DF"/>
    <w:rsid w:val="008D3185"/>
    <w:rsid w:val="008D5980"/>
    <w:rsid w:val="008D767E"/>
    <w:rsid w:val="008E1442"/>
    <w:rsid w:val="008E17A4"/>
    <w:rsid w:val="008E1A60"/>
    <w:rsid w:val="008E299D"/>
    <w:rsid w:val="008E5902"/>
    <w:rsid w:val="008F6472"/>
    <w:rsid w:val="00902C02"/>
    <w:rsid w:val="00903C5B"/>
    <w:rsid w:val="00906204"/>
    <w:rsid w:val="009073E2"/>
    <w:rsid w:val="00912F2F"/>
    <w:rsid w:val="0091525D"/>
    <w:rsid w:val="009300C5"/>
    <w:rsid w:val="00931C9E"/>
    <w:rsid w:val="00932E98"/>
    <w:rsid w:val="00935F77"/>
    <w:rsid w:val="00942D69"/>
    <w:rsid w:val="009432CD"/>
    <w:rsid w:val="009739E4"/>
    <w:rsid w:val="00976A7F"/>
    <w:rsid w:val="009837B6"/>
    <w:rsid w:val="0099059F"/>
    <w:rsid w:val="009948A2"/>
    <w:rsid w:val="009949B6"/>
    <w:rsid w:val="00995961"/>
    <w:rsid w:val="00995F67"/>
    <w:rsid w:val="009A49AC"/>
    <w:rsid w:val="009A4E9C"/>
    <w:rsid w:val="009B1C8B"/>
    <w:rsid w:val="009B2737"/>
    <w:rsid w:val="009B3167"/>
    <w:rsid w:val="009B59E1"/>
    <w:rsid w:val="009C510F"/>
    <w:rsid w:val="009C54FE"/>
    <w:rsid w:val="009C6024"/>
    <w:rsid w:val="009D0010"/>
    <w:rsid w:val="009D04DB"/>
    <w:rsid w:val="009D3960"/>
    <w:rsid w:val="009D7CD5"/>
    <w:rsid w:val="009E01BA"/>
    <w:rsid w:val="009E10C7"/>
    <w:rsid w:val="009E659C"/>
    <w:rsid w:val="009F146D"/>
    <w:rsid w:val="009F2CE4"/>
    <w:rsid w:val="00A04C44"/>
    <w:rsid w:val="00A14F9A"/>
    <w:rsid w:val="00A22704"/>
    <w:rsid w:val="00A262E9"/>
    <w:rsid w:val="00A36802"/>
    <w:rsid w:val="00A410B5"/>
    <w:rsid w:val="00A41D10"/>
    <w:rsid w:val="00A45A0D"/>
    <w:rsid w:val="00A573E3"/>
    <w:rsid w:val="00A60A83"/>
    <w:rsid w:val="00A62DC3"/>
    <w:rsid w:val="00A6530B"/>
    <w:rsid w:val="00A65FD0"/>
    <w:rsid w:val="00A660B1"/>
    <w:rsid w:val="00A67F99"/>
    <w:rsid w:val="00A71A41"/>
    <w:rsid w:val="00A75E16"/>
    <w:rsid w:val="00A81647"/>
    <w:rsid w:val="00A86372"/>
    <w:rsid w:val="00A953FE"/>
    <w:rsid w:val="00A96E17"/>
    <w:rsid w:val="00A9771B"/>
    <w:rsid w:val="00A97BDC"/>
    <w:rsid w:val="00AA1876"/>
    <w:rsid w:val="00AA2E07"/>
    <w:rsid w:val="00AA417C"/>
    <w:rsid w:val="00AB0688"/>
    <w:rsid w:val="00AB093B"/>
    <w:rsid w:val="00AB7B86"/>
    <w:rsid w:val="00AC35EF"/>
    <w:rsid w:val="00AD432B"/>
    <w:rsid w:val="00AD683E"/>
    <w:rsid w:val="00AD6F55"/>
    <w:rsid w:val="00AD73FB"/>
    <w:rsid w:val="00AE2F93"/>
    <w:rsid w:val="00AE7642"/>
    <w:rsid w:val="00AF288E"/>
    <w:rsid w:val="00AF4944"/>
    <w:rsid w:val="00AF5C95"/>
    <w:rsid w:val="00B0414C"/>
    <w:rsid w:val="00B05777"/>
    <w:rsid w:val="00B11989"/>
    <w:rsid w:val="00B14515"/>
    <w:rsid w:val="00B17CBC"/>
    <w:rsid w:val="00B27ADD"/>
    <w:rsid w:val="00B31F6B"/>
    <w:rsid w:val="00B3428D"/>
    <w:rsid w:val="00B36AB2"/>
    <w:rsid w:val="00B41E32"/>
    <w:rsid w:val="00B4604F"/>
    <w:rsid w:val="00B47083"/>
    <w:rsid w:val="00B5051C"/>
    <w:rsid w:val="00B50BC8"/>
    <w:rsid w:val="00B516E2"/>
    <w:rsid w:val="00B54B00"/>
    <w:rsid w:val="00B62176"/>
    <w:rsid w:val="00B62A79"/>
    <w:rsid w:val="00B656D3"/>
    <w:rsid w:val="00B67482"/>
    <w:rsid w:val="00B6769C"/>
    <w:rsid w:val="00B706E4"/>
    <w:rsid w:val="00B8153A"/>
    <w:rsid w:val="00B937B6"/>
    <w:rsid w:val="00B94C60"/>
    <w:rsid w:val="00BA36BD"/>
    <w:rsid w:val="00BB1136"/>
    <w:rsid w:val="00BB2A3B"/>
    <w:rsid w:val="00BB33B7"/>
    <w:rsid w:val="00BC3CCC"/>
    <w:rsid w:val="00BC45B8"/>
    <w:rsid w:val="00BC5633"/>
    <w:rsid w:val="00BC76F3"/>
    <w:rsid w:val="00BD7027"/>
    <w:rsid w:val="00BE39F8"/>
    <w:rsid w:val="00BE6DF5"/>
    <w:rsid w:val="00BF752E"/>
    <w:rsid w:val="00C05942"/>
    <w:rsid w:val="00C075A9"/>
    <w:rsid w:val="00C10952"/>
    <w:rsid w:val="00C12313"/>
    <w:rsid w:val="00C13999"/>
    <w:rsid w:val="00C15632"/>
    <w:rsid w:val="00C15D57"/>
    <w:rsid w:val="00C15DF6"/>
    <w:rsid w:val="00C20DB4"/>
    <w:rsid w:val="00C230B0"/>
    <w:rsid w:val="00C23740"/>
    <w:rsid w:val="00C24463"/>
    <w:rsid w:val="00C254F6"/>
    <w:rsid w:val="00C3058F"/>
    <w:rsid w:val="00C3134F"/>
    <w:rsid w:val="00C33AF3"/>
    <w:rsid w:val="00C35AFF"/>
    <w:rsid w:val="00C36226"/>
    <w:rsid w:val="00C425BE"/>
    <w:rsid w:val="00C4381E"/>
    <w:rsid w:val="00C470D3"/>
    <w:rsid w:val="00C55E9E"/>
    <w:rsid w:val="00C57760"/>
    <w:rsid w:val="00C6734E"/>
    <w:rsid w:val="00C67C03"/>
    <w:rsid w:val="00C770C2"/>
    <w:rsid w:val="00C81E7F"/>
    <w:rsid w:val="00C9105A"/>
    <w:rsid w:val="00C95D2D"/>
    <w:rsid w:val="00CA0260"/>
    <w:rsid w:val="00CA1FA9"/>
    <w:rsid w:val="00CA650B"/>
    <w:rsid w:val="00CB1189"/>
    <w:rsid w:val="00CB199E"/>
    <w:rsid w:val="00CB49A2"/>
    <w:rsid w:val="00CD147C"/>
    <w:rsid w:val="00CE0CD4"/>
    <w:rsid w:val="00CE1B21"/>
    <w:rsid w:val="00CE66C5"/>
    <w:rsid w:val="00CF22B0"/>
    <w:rsid w:val="00CF4F34"/>
    <w:rsid w:val="00CF63CA"/>
    <w:rsid w:val="00D00AAC"/>
    <w:rsid w:val="00D06066"/>
    <w:rsid w:val="00D10E70"/>
    <w:rsid w:val="00D22987"/>
    <w:rsid w:val="00D22CE0"/>
    <w:rsid w:val="00D25629"/>
    <w:rsid w:val="00D401C7"/>
    <w:rsid w:val="00D42396"/>
    <w:rsid w:val="00D46787"/>
    <w:rsid w:val="00D46BB8"/>
    <w:rsid w:val="00D471C2"/>
    <w:rsid w:val="00D51CC4"/>
    <w:rsid w:val="00D54817"/>
    <w:rsid w:val="00D56541"/>
    <w:rsid w:val="00D601B0"/>
    <w:rsid w:val="00D6280B"/>
    <w:rsid w:val="00D74B15"/>
    <w:rsid w:val="00D75A97"/>
    <w:rsid w:val="00D80F60"/>
    <w:rsid w:val="00D81390"/>
    <w:rsid w:val="00D81D56"/>
    <w:rsid w:val="00D86DA6"/>
    <w:rsid w:val="00D92B4D"/>
    <w:rsid w:val="00D9570C"/>
    <w:rsid w:val="00D97B2F"/>
    <w:rsid w:val="00D97D75"/>
    <w:rsid w:val="00DA328B"/>
    <w:rsid w:val="00DA4344"/>
    <w:rsid w:val="00DA7DC9"/>
    <w:rsid w:val="00DB4CF5"/>
    <w:rsid w:val="00DB70C7"/>
    <w:rsid w:val="00DB7C58"/>
    <w:rsid w:val="00DB7CB5"/>
    <w:rsid w:val="00DB7D51"/>
    <w:rsid w:val="00DC5337"/>
    <w:rsid w:val="00DC54B7"/>
    <w:rsid w:val="00DC79E6"/>
    <w:rsid w:val="00DC7A6A"/>
    <w:rsid w:val="00DD2154"/>
    <w:rsid w:val="00DD3CEC"/>
    <w:rsid w:val="00DD66DB"/>
    <w:rsid w:val="00DE0E33"/>
    <w:rsid w:val="00DE54F1"/>
    <w:rsid w:val="00DE588E"/>
    <w:rsid w:val="00DE647B"/>
    <w:rsid w:val="00DF5149"/>
    <w:rsid w:val="00DF5890"/>
    <w:rsid w:val="00DF6126"/>
    <w:rsid w:val="00DF78CF"/>
    <w:rsid w:val="00E00FF7"/>
    <w:rsid w:val="00E0213C"/>
    <w:rsid w:val="00E15D71"/>
    <w:rsid w:val="00E23C23"/>
    <w:rsid w:val="00E42B83"/>
    <w:rsid w:val="00E56B2E"/>
    <w:rsid w:val="00E570A8"/>
    <w:rsid w:val="00E60045"/>
    <w:rsid w:val="00E63429"/>
    <w:rsid w:val="00E64B6B"/>
    <w:rsid w:val="00E72309"/>
    <w:rsid w:val="00E74B56"/>
    <w:rsid w:val="00E75EE7"/>
    <w:rsid w:val="00E766C3"/>
    <w:rsid w:val="00E8261C"/>
    <w:rsid w:val="00E83BCF"/>
    <w:rsid w:val="00E9053F"/>
    <w:rsid w:val="00E91FF6"/>
    <w:rsid w:val="00E9569F"/>
    <w:rsid w:val="00E976C2"/>
    <w:rsid w:val="00E97FD7"/>
    <w:rsid w:val="00EB0B3F"/>
    <w:rsid w:val="00EB7379"/>
    <w:rsid w:val="00EB7DD2"/>
    <w:rsid w:val="00EC1832"/>
    <w:rsid w:val="00EC18BD"/>
    <w:rsid w:val="00EC4154"/>
    <w:rsid w:val="00EC45AB"/>
    <w:rsid w:val="00EC4D99"/>
    <w:rsid w:val="00EC4E5F"/>
    <w:rsid w:val="00EC4ED3"/>
    <w:rsid w:val="00ED2BAA"/>
    <w:rsid w:val="00ED3D69"/>
    <w:rsid w:val="00ED56F3"/>
    <w:rsid w:val="00ED7178"/>
    <w:rsid w:val="00ED73F4"/>
    <w:rsid w:val="00ED7472"/>
    <w:rsid w:val="00EE1818"/>
    <w:rsid w:val="00EE2F65"/>
    <w:rsid w:val="00EE55FF"/>
    <w:rsid w:val="00EE73FE"/>
    <w:rsid w:val="00EF193D"/>
    <w:rsid w:val="00EF5491"/>
    <w:rsid w:val="00EF66CA"/>
    <w:rsid w:val="00F031F9"/>
    <w:rsid w:val="00F03851"/>
    <w:rsid w:val="00F074BC"/>
    <w:rsid w:val="00F12DBE"/>
    <w:rsid w:val="00F232ED"/>
    <w:rsid w:val="00F300DA"/>
    <w:rsid w:val="00F30930"/>
    <w:rsid w:val="00F33602"/>
    <w:rsid w:val="00F438A6"/>
    <w:rsid w:val="00F57CBB"/>
    <w:rsid w:val="00F62DC6"/>
    <w:rsid w:val="00F64B45"/>
    <w:rsid w:val="00F7596E"/>
    <w:rsid w:val="00F827F0"/>
    <w:rsid w:val="00F82899"/>
    <w:rsid w:val="00F83F72"/>
    <w:rsid w:val="00F83FA4"/>
    <w:rsid w:val="00F96E94"/>
    <w:rsid w:val="00FA0834"/>
    <w:rsid w:val="00FA290D"/>
    <w:rsid w:val="00FA3C04"/>
    <w:rsid w:val="00FA5AD1"/>
    <w:rsid w:val="00FB145E"/>
    <w:rsid w:val="00FB3B65"/>
    <w:rsid w:val="00FC0003"/>
    <w:rsid w:val="00FC07B0"/>
    <w:rsid w:val="00FC4B8A"/>
    <w:rsid w:val="00FC6A2E"/>
    <w:rsid w:val="00FD34B3"/>
    <w:rsid w:val="00FD3599"/>
    <w:rsid w:val="00FD4150"/>
    <w:rsid w:val="00FD472F"/>
    <w:rsid w:val="00FD4E9E"/>
    <w:rsid w:val="00FE1968"/>
    <w:rsid w:val="00FF1F2A"/>
    <w:rsid w:val="00FF69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BB66"/>
  <w15:chartTrackingRefBased/>
  <w15:docId w15:val="{84EF9D20-5FB8-8142-9283-A4BD45F2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16DF"/>
    <w:rPr>
      <w:color w:val="0000FF"/>
      <w:u w:val="single"/>
    </w:rPr>
  </w:style>
  <w:style w:type="character" w:customStyle="1" w:styleId="apple-converted-space">
    <w:name w:val="apple-converted-space"/>
    <w:basedOn w:val="Policepardfaut"/>
    <w:rsid w:val="001616DF"/>
  </w:style>
  <w:style w:type="character" w:styleId="lev">
    <w:name w:val="Strong"/>
    <w:basedOn w:val="Policepardfaut"/>
    <w:uiPriority w:val="22"/>
    <w:qFormat/>
    <w:rsid w:val="001616DF"/>
    <w:rPr>
      <w:b/>
      <w:bCs/>
    </w:rPr>
  </w:style>
  <w:style w:type="paragraph" w:styleId="En-tte">
    <w:name w:val="header"/>
    <w:basedOn w:val="Normal"/>
    <w:link w:val="En-tteCar"/>
    <w:uiPriority w:val="99"/>
    <w:unhideWhenUsed/>
    <w:rsid w:val="0060057F"/>
    <w:pPr>
      <w:tabs>
        <w:tab w:val="center" w:pos="4320"/>
        <w:tab w:val="right" w:pos="8640"/>
      </w:tabs>
    </w:pPr>
  </w:style>
  <w:style w:type="character" w:customStyle="1" w:styleId="En-tteCar">
    <w:name w:val="En-tête Car"/>
    <w:basedOn w:val="Policepardfaut"/>
    <w:link w:val="En-tte"/>
    <w:uiPriority w:val="99"/>
    <w:rsid w:val="0060057F"/>
  </w:style>
  <w:style w:type="paragraph" w:styleId="Pieddepage">
    <w:name w:val="footer"/>
    <w:basedOn w:val="Normal"/>
    <w:link w:val="PieddepageCar"/>
    <w:uiPriority w:val="99"/>
    <w:unhideWhenUsed/>
    <w:rsid w:val="0060057F"/>
    <w:pPr>
      <w:tabs>
        <w:tab w:val="center" w:pos="4320"/>
        <w:tab w:val="right" w:pos="8640"/>
      </w:tabs>
    </w:pPr>
  </w:style>
  <w:style w:type="character" w:customStyle="1" w:styleId="PieddepageCar">
    <w:name w:val="Pied de page Car"/>
    <w:basedOn w:val="Policepardfaut"/>
    <w:link w:val="Pieddepage"/>
    <w:uiPriority w:val="99"/>
    <w:rsid w:val="0060057F"/>
  </w:style>
  <w:style w:type="character" w:styleId="Marquedecommentaire">
    <w:name w:val="annotation reference"/>
    <w:basedOn w:val="Policepardfaut"/>
    <w:uiPriority w:val="99"/>
    <w:semiHidden/>
    <w:unhideWhenUsed/>
    <w:rsid w:val="00D401C7"/>
    <w:rPr>
      <w:sz w:val="16"/>
      <w:szCs w:val="16"/>
    </w:rPr>
  </w:style>
  <w:style w:type="paragraph" w:styleId="Commentaire">
    <w:name w:val="annotation text"/>
    <w:basedOn w:val="Normal"/>
    <w:link w:val="CommentaireCar"/>
    <w:uiPriority w:val="99"/>
    <w:semiHidden/>
    <w:unhideWhenUsed/>
    <w:rsid w:val="00D401C7"/>
    <w:pPr>
      <w:spacing w:after="160"/>
    </w:pPr>
    <w:rPr>
      <w:sz w:val="20"/>
      <w:szCs w:val="20"/>
    </w:rPr>
  </w:style>
  <w:style w:type="character" w:customStyle="1" w:styleId="CommentaireCar">
    <w:name w:val="Commentaire Car"/>
    <w:basedOn w:val="Policepardfaut"/>
    <w:link w:val="Commentaire"/>
    <w:uiPriority w:val="99"/>
    <w:semiHidden/>
    <w:rsid w:val="00D401C7"/>
    <w:rPr>
      <w:sz w:val="20"/>
      <w:szCs w:val="20"/>
    </w:rPr>
  </w:style>
  <w:style w:type="character" w:styleId="Mentionnonrsolue">
    <w:name w:val="Unresolved Mention"/>
    <w:basedOn w:val="Policepardfaut"/>
    <w:uiPriority w:val="99"/>
    <w:semiHidden/>
    <w:unhideWhenUsed/>
    <w:rsid w:val="007B3FEA"/>
    <w:rPr>
      <w:color w:val="605E5C"/>
      <w:shd w:val="clear" w:color="auto" w:fill="E1DFDD"/>
    </w:rPr>
  </w:style>
  <w:style w:type="character" w:styleId="Lienhypertextesuivivisit">
    <w:name w:val="FollowedHyperlink"/>
    <w:basedOn w:val="Policepardfaut"/>
    <w:uiPriority w:val="99"/>
    <w:semiHidden/>
    <w:unhideWhenUsed/>
    <w:rsid w:val="000D2D7C"/>
    <w:rPr>
      <w:color w:val="954F72" w:themeColor="followedHyperlink"/>
      <w:u w:val="single"/>
    </w:rPr>
  </w:style>
  <w:style w:type="paragraph" w:styleId="Paragraphedeliste">
    <w:name w:val="List Paragraph"/>
    <w:basedOn w:val="Normal"/>
    <w:uiPriority w:val="34"/>
    <w:qFormat/>
    <w:rsid w:val="007C4568"/>
    <w:pPr>
      <w:ind w:left="720"/>
    </w:pPr>
    <w:rPr>
      <w:rFonts w:ascii="Calibri" w:hAnsi="Calibri" w:cs="Calibri"/>
      <w:sz w:val="22"/>
      <w:szCs w:val="22"/>
    </w:rPr>
  </w:style>
  <w:style w:type="paragraph" w:customStyle="1" w:styleId="xm7068862881621357096xmsonormal">
    <w:name w:val="x_m_7068862881621357096xmsonormal"/>
    <w:basedOn w:val="Normal"/>
    <w:rsid w:val="005B1B66"/>
    <w:pPr>
      <w:spacing w:before="100" w:beforeAutospacing="1" w:after="100" w:afterAutospacing="1"/>
    </w:pPr>
    <w:rPr>
      <w:rFonts w:ascii="Calibri" w:hAnsi="Calibri" w:cs="Calibri"/>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2830">
      <w:bodyDiv w:val="1"/>
      <w:marLeft w:val="0"/>
      <w:marRight w:val="0"/>
      <w:marTop w:val="0"/>
      <w:marBottom w:val="0"/>
      <w:divBdr>
        <w:top w:val="none" w:sz="0" w:space="0" w:color="auto"/>
        <w:left w:val="none" w:sz="0" w:space="0" w:color="auto"/>
        <w:bottom w:val="none" w:sz="0" w:space="0" w:color="auto"/>
        <w:right w:val="none" w:sz="0" w:space="0" w:color="auto"/>
      </w:divBdr>
    </w:div>
    <w:div w:id="347753663">
      <w:bodyDiv w:val="1"/>
      <w:marLeft w:val="0"/>
      <w:marRight w:val="0"/>
      <w:marTop w:val="0"/>
      <w:marBottom w:val="0"/>
      <w:divBdr>
        <w:top w:val="none" w:sz="0" w:space="0" w:color="auto"/>
        <w:left w:val="none" w:sz="0" w:space="0" w:color="auto"/>
        <w:bottom w:val="none" w:sz="0" w:space="0" w:color="auto"/>
        <w:right w:val="none" w:sz="0" w:space="0" w:color="auto"/>
      </w:divBdr>
    </w:div>
    <w:div w:id="942953568">
      <w:bodyDiv w:val="1"/>
      <w:marLeft w:val="0"/>
      <w:marRight w:val="0"/>
      <w:marTop w:val="0"/>
      <w:marBottom w:val="0"/>
      <w:divBdr>
        <w:top w:val="none" w:sz="0" w:space="0" w:color="auto"/>
        <w:left w:val="none" w:sz="0" w:space="0" w:color="auto"/>
        <w:bottom w:val="none" w:sz="0" w:space="0" w:color="auto"/>
        <w:right w:val="none" w:sz="0" w:space="0" w:color="auto"/>
      </w:divBdr>
    </w:div>
    <w:div w:id="1006131240">
      <w:bodyDiv w:val="1"/>
      <w:marLeft w:val="0"/>
      <w:marRight w:val="0"/>
      <w:marTop w:val="0"/>
      <w:marBottom w:val="0"/>
      <w:divBdr>
        <w:top w:val="none" w:sz="0" w:space="0" w:color="auto"/>
        <w:left w:val="none" w:sz="0" w:space="0" w:color="auto"/>
        <w:bottom w:val="none" w:sz="0" w:space="0" w:color="auto"/>
        <w:right w:val="none" w:sz="0" w:space="0" w:color="auto"/>
      </w:divBdr>
    </w:div>
    <w:div w:id="1218128030">
      <w:bodyDiv w:val="1"/>
      <w:marLeft w:val="0"/>
      <w:marRight w:val="0"/>
      <w:marTop w:val="0"/>
      <w:marBottom w:val="0"/>
      <w:divBdr>
        <w:top w:val="none" w:sz="0" w:space="0" w:color="auto"/>
        <w:left w:val="none" w:sz="0" w:space="0" w:color="auto"/>
        <w:bottom w:val="none" w:sz="0" w:space="0" w:color="auto"/>
        <w:right w:val="none" w:sz="0" w:space="0" w:color="auto"/>
      </w:divBdr>
    </w:div>
    <w:div w:id="1302736668">
      <w:bodyDiv w:val="1"/>
      <w:marLeft w:val="0"/>
      <w:marRight w:val="0"/>
      <w:marTop w:val="0"/>
      <w:marBottom w:val="0"/>
      <w:divBdr>
        <w:top w:val="none" w:sz="0" w:space="0" w:color="auto"/>
        <w:left w:val="none" w:sz="0" w:space="0" w:color="auto"/>
        <w:bottom w:val="none" w:sz="0" w:space="0" w:color="auto"/>
        <w:right w:val="none" w:sz="0" w:space="0" w:color="auto"/>
      </w:divBdr>
    </w:div>
    <w:div w:id="1422723517">
      <w:bodyDiv w:val="1"/>
      <w:marLeft w:val="0"/>
      <w:marRight w:val="0"/>
      <w:marTop w:val="0"/>
      <w:marBottom w:val="0"/>
      <w:divBdr>
        <w:top w:val="none" w:sz="0" w:space="0" w:color="auto"/>
        <w:left w:val="none" w:sz="0" w:space="0" w:color="auto"/>
        <w:bottom w:val="none" w:sz="0" w:space="0" w:color="auto"/>
        <w:right w:val="none" w:sz="0" w:space="0" w:color="auto"/>
      </w:divBdr>
    </w:div>
    <w:div w:id="16728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0366-2BE0-45F9-959A-B64B42F8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1568</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Djevahirdjian</dc:creator>
  <cp:keywords/>
  <dc:description/>
  <cp:lastModifiedBy>Richard Delisle</cp:lastModifiedBy>
  <cp:revision>2</cp:revision>
  <cp:lastPrinted>2021-05-12T13:06:00Z</cp:lastPrinted>
  <dcterms:created xsi:type="dcterms:W3CDTF">2022-10-25T22:30:00Z</dcterms:created>
  <dcterms:modified xsi:type="dcterms:W3CDTF">2022-10-25T22:30:00Z</dcterms:modified>
</cp:coreProperties>
</file>